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E1" w:rsidRDefault="00441EE1" w:rsidP="00441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СТ-ТБО.58</w:t>
      </w:r>
    </w:p>
    <w:p w:rsidR="00441EE1" w:rsidRDefault="00441EE1" w:rsidP="0071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EE1" w:rsidRDefault="00441EE1" w:rsidP="0071450E">
      <w:pPr>
        <w:pStyle w:val="ConsPlusNonformat"/>
        <w:jc w:val="center"/>
      </w:pPr>
      <w:r>
        <w:t>Информация</w:t>
      </w:r>
    </w:p>
    <w:p w:rsidR="00441EE1" w:rsidRDefault="00441EE1" w:rsidP="0071450E">
      <w:pPr>
        <w:pStyle w:val="ConsPlusNonformat"/>
        <w:jc w:val="center"/>
      </w:pPr>
      <w:r>
        <w:t>об основных показателях финансово-хозяйственной деятельности</w:t>
      </w:r>
    </w:p>
    <w:p w:rsidR="00441EE1" w:rsidRDefault="00441EE1" w:rsidP="0071450E">
      <w:pPr>
        <w:pStyle w:val="ConsPlusNonformat"/>
        <w:jc w:val="center"/>
      </w:pPr>
      <w:r>
        <w:t>регулируемых организаций, включая структуру основных</w:t>
      </w:r>
    </w:p>
    <w:p w:rsidR="00441EE1" w:rsidRDefault="00441EE1" w:rsidP="0071450E">
      <w:pPr>
        <w:pStyle w:val="ConsPlusNonformat"/>
        <w:jc w:val="center"/>
      </w:pPr>
      <w:r>
        <w:t>производственных затрат в сфере утилизации (захоронения)</w:t>
      </w:r>
    </w:p>
    <w:p w:rsidR="00441EE1" w:rsidRDefault="00441EE1" w:rsidP="0071450E">
      <w:pPr>
        <w:pStyle w:val="ConsPlusNonformat"/>
        <w:jc w:val="center"/>
      </w:pPr>
      <w:r>
        <w:t>твердых бытовых отходов</w:t>
      </w:r>
    </w:p>
    <w:p w:rsidR="00441EE1" w:rsidRPr="0071450E" w:rsidRDefault="0071450E" w:rsidP="0071450E">
      <w:pPr>
        <w:pStyle w:val="ConsPlusNonformat"/>
        <w:jc w:val="center"/>
        <w:rPr>
          <w:b/>
          <w:u w:val="single"/>
        </w:rPr>
      </w:pPr>
      <w:r w:rsidRPr="0071450E">
        <w:rPr>
          <w:b/>
          <w:u w:val="single"/>
        </w:rPr>
        <w:t>Общество с ограниченной ответственностью «</w:t>
      </w:r>
      <w:proofErr w:type="gramStart"/>
      <w:r w:rsidRPr="0071450E">
        <w:rPr>
          <w:b/>
          <w:u w:val="single"/>
        </w:rPr>
        <w:t>Новый</w:t>
      </w:r>
      <w:proofErr w:type="gramEnd"/>
      <w:r w:rsidRPr="0071450E">
        <w:rPr>
          <w:b/>
          <w:u w:val="single"/>
        </w:rPr>
        <w:t xml:space="preserve"> Свет-ЭКО»</w:t>
      </w:r>
    </w:p>
    <w:p w:rsidR="00441EE1" w:rsidRPr="0071450E" w:rsidRDefault="00441EE1" w:rsidP="0071450E">
      <w:pPr>
        <w:pStyle w:val="ConsPlusNonformat"/>
        <w:jc w:val="center"/>
        <w:rPr>
          <w:sz w:val="16"/>
          <w:szCs w:val="16"/>
        </w:rPr>
      </w:pPr>
      <w:r w:rsidRPr="0071450E">
        <w:rPr>
          <w:sz w:val="16"/>
          <w:szCs w:val="16"/>
        </w:rPr>
        <w:t>наименование регулируемой организации</w:t>
      </w:r>
    </w:p>
    <w:p w:rsidR="00441EE1" w:rsidRPr="0071450E" w:rsidRDefault="0071450E" w:rsidP="0071450E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утилизация и захоронение твердых бытовых отходов</w:t>
      </w:r>
    </w:p>
    <w:p w:rsidR="00441EE1" w:rsidRPr="0071450E" w:rsidRDefault="00441EE1" w:rsidP="0071450E">
      <w:pPr>
        <w:pStyle w:val="ConsPlusNonformat"/>
        <w:jc w:val="center"/>
        <w:rPr>
          <w:sz w:val="16"/>
          <w:szCs w:val="16"/>
        </w:rPr>
      </w:pPr>
      <w:proofErr w:type="gramStart"/>
      <w:r w:rsidRPr="0071450E">
        <w:rPr>
          <w:sz w:val="16"/>
          <w:szCs w:val="16"/>
        </w:rPr>
        <w:t>вид регулируемой деятельности (утилизация твердых</w:t>
      </w:r>
      <w:proofErr w:type="gramEnd"/>
    </w:p>
    <w:p w:rsidR="00441EE1" w:rsidRPr="0071450E" w:rsidRDefault="00441EE1" w:rsidP="0071450E">
      <w:pPr>
        <w:pStyle w:val="ConsPlusNonformat"/>
        <w:jc w:val="center"/>
        <w:rPr>
          <w:sz w:val="16"/>
          <w:szCs w:val="16"/>
        </w:rPr>
      </w:pPr>
      <w:r w:rsidRPr="0071450E">
        <w:rPr>
          <w:sz w:val="16"/>
          <w:szCs w:val="16"/>
        </w:rPr>
        <w:t>бытовых отходов, захоронение твердых бытовых отходов)</w:t>
      </w:r>
    </w:p>
    <w:p w:rsidR="00441EE1" w:rsidRPr="0071450E" w:rsidRDefault="0071450E" w:rsidP="0071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1450E">
        <w:rPr>
          <w:rFonts w:ascii="Calibri" w:hAnsi="Calibri" w:cs="Calibri"/>
          <w:b/>
        </w:rPr>
        <w:t>за 2014 год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7083"/>
        <w:gridCol w:w="2693"/>
      </w:tblGrid>
      <w:tr w:rsidR="0071450E" w:rsidTr="00B2340D">
        <w:trPr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0E" w:rsidRDefault="0071450E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0E" w:rsidRDefault="0071450E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регулируемой деятельности (тыс. рублей)      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50E" w:rsidRDefault="0071450E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167 364,31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Себестоимость оказываемых услуг по регулируемому виду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(тыс. рублей)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186 978,05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на социальные нужды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основного производственного персонала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33 563,23</w:t>
            </w:r>
          </w:p>
        </w:tc>
      </w:tr>
      <w:tr w:rsidR="00441EE1" w:rsidTr="00B2340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амортизацию основных производственных средств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аренду имущества, используемого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8 322,27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Общепроизводственные (цеховые) расходы, в том числе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8 801,95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Общехозяйственные (управленческие) расходы, в том числе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21 937,00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ремонт (капитальный и текущий)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средств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30 669,53</w:t>
            </w:r>
          </w:p>
        </w:tc>
      </w:tr>
      <w:tr w:rsidR="00441EE1" w:rsidTr="00B2340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услуги производственного характера,     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выполняемые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договорам с организациями на проведение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регламентных работ в рамках технологического процесса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9 401,04</w:t>
            </w:r>
          </w:p>
        </w:tc>
      </w:tr>
      <w:tr w:rsidR="002368EA" w:rsidTr="00B2340D">
        <w:trPr>
          <w:trHeight w:val="6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8EA" w:rsidRDefault="002368EA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8EA" w:rsidRDefault="002368EA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8EA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74 283,03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Валовая прибыль от оказания услуг по регулируемому виду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(тыс. рублей)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-19 613,74</w:t>
            </w:r>
          </w:p>
        </w:tc>
      </w:tr>
      <w:tr w:rsidR="00B2340D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40D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40D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Расходы на реализацию производственной программы, соц. развитие, на поощрение, на налог на имущество)</w:t>
            </w:r>
            <w:proofErr w:type="gramEnd"/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40D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19 163,54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Чистая прибыль по регулируемому виду деятельности (тыс.  </w:t>
            </w:r>
            <w:proofErr w:type="gramEnd"/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-38 777,28</w:t>
            </w:r>
          </w:p>
        </w:tc>
      </w:tr>
      <w:tr w:rsidR="00441EE1" w:rsidTr="00B2340D">
        <w:trPr>
          <w:trHeight w:val="10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>.1.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расходования чистой прибыли по регулируемому виду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на финансирование мероприятий,        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инвестиционной программой по развитию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(объектов) утилизации твердых бытовых отходов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2368EA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стоимости основных фондов, в том числе за счет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ввода (вывода) их из эксплуатации (тыс. рублей)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010B5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21 233</w:t>
            </w:r>
            <w:bookmarkStart w:id="0" w:name="_GoBack"/>
            <w:bookmarkEnd w:id="0"/>
          </w:p>
        </w:tc>
      </w:tr>
      <w:tr w:rsidR="00441EE1" w:rsidTr="00B2340D">
        <w:trPr>
          <w:trHeight w:val="10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Годовая бухгалтерская отчетность, включая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бухгалтерский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 и приложения к нему (раскрывается регулируемыми   </w:t>
            </w:r>
            <w:proofErr w:type="gramEnd"/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организациями, выручка от регулируемой деятельности 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80 процентов совокупной выручки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год)      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Pr="002630C9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http://ns-eco.ru/0,1/raskritie-informatcii/</w:t>
              </w:r>
            </w:hyperlink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утилизацию (захоронение) твердых       </w:t>
            </w:r>
          </w:p>
          <w:p w:rsidR="00441EE1" w:rsidRDefault="00441EE1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бытовых отходов (</w:t>
            </w:r>
            <w:r w:rsidR="00B2340D">
              <w:rPr>
                <w:rFonts w:ascii="Courier New" w:hAnsi="Courier New" w:cs="Courier New"/>
                <w:sz w:val="20"/>
                <w:szCs w:val="20"/>
              </w:rPr>
              <w:t>тонн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год)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459 083,22</w:t>
            </w:r>
          </w:p>
        </w:tc>
      </w:tr>
      <w:tr w:rsidR="00441EE1" w:rsidTr="00B2340D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  <w:r w:rsidR="00441EE1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7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основного производственного  </w:t>
            </w:r>
          </w:p>
          <w:p w:rsidR="00441EE1" w:rsidRDefault="00441EE1" w:rsidP="0047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(человек)            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EE1" w:rsidRDefault="00B2340D" w:rsidP="00B2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</w:t>
            </w:r>
          </w:p>
        </w:tc>
      </w:tr>
    </w:tbl>
    <w:p w:rsidR="00E70C37" w:rsidRDefault="004010B5" w:rsidP="002368EA"/>
    <w:sectPr w:rsidR="00E70C37" w:rsidSect="00236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1"/>
    <w:rsid w:val="002368EA"/>
    <w:rsid w:val="004010B5"/>
    <w:rsid w:val="00441EE1"/>
    <w:rsid w:val="00495F10"/>
    <w:rsid w:val="0071450E"/>
    <w:rsid w:val="00B2340D"/>
    <w:rsid w:val="00B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1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-eco.ru/0,1/raskritie-inform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2015-05-06T06:14:00Z</cp:lastPrinted>
  <dcterms:created xsi:type="dcterms:W3CDTF">2015-05-06T05:22:00Z</dcterms:created>
  <dcterms:modified xsi:type="dcterms:W3CDTF">2015-05-06T06:30:00Z</dcterms:modified>
</cp:coreProperties>
</file>